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7A" w:rsidRPr="00781047" w:rsidRDefault="00396B7A" w:rsidP="00396B7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48"/>
          <w:szCs w:val="48"/>
        </w:rPr>
        <w:t>E-Kader-</w:t>
      </w:r>
      <w:r w:rsidR="00A37608">
        <w:rPr>
          <w:rFonts w:ascii="Times New Roman" w:hAnsi="Times New Roman"/>
          <w:b/>
          <w:bCs/>
          <w:sz w:val="48"/>
          <w:szCs w:val="48"/>
        </w:rPr>
        <w:t>O</w:t>
      </w:r>
      <w:bookmarkStart w:id="0" w:name="_GoBack"/>
      <w:bookmarkEnd w:id="0"/>
      <w:r w:rsidR="00A37608">
        <w:rPr>
          <w:rFonts w:ascii="Times New Roman" w:hAnsi="Times New Roman"/>
          <w:b/>
          <w:bCs/>
          <w:sz w:val="48"/>
          <w:szCs w:val="48"/>
        </w:rPr>
        <w:t>ber</w:t>
      </w:r>
      <w:r w:rsidR="00243183">
        <w:rPr>
          <w:rFonts w:ascii="Times New Roman" w:hAnsi="Times New Roman"/>
          <w:b/>
          <w:bCs/>
          <w:sz w:val="48"/>
          <w:szCs w:val="48"/>
        </w:rPr>
        <w:t>franken 2018</w:t>
      </w:r>
      <w:r>
        <w:rPr>
          <w:rFonts w:ascii="Times New Roman" w:hAnsi="Times New Roman"/>
          <w:b/>
          <w:bCs/>
          <w:sz w:val="48"/>
          <w:szCs w:val="48"/>
        </w:rPr>
        <w:t>/201</w:t>
      </w:r>
      <w:r w:rsidR="00243183">
        <w:rPr>
          <w:rFonts w:ascii="Times New Roman" w:hAnsi="Times New Roman"/>
          <w:b/>
          <w:bCs/>
          <w:sz w:val="48"/>
          <w:szCs w:val="48"/>
        </w:rPr>
        <w:t>9</w:t>
      </w:r>
    </w:p>
    <w:p w:rsidR="00396B7A" w:rsidRDefault="00396B7A" w:rsidP="00396B7A">
      <w:pPr>
        <w:jc w:val="center"/>
        <w:rPr>
          <w:rFonts w:ascii="Times New Roman" w:hAnsi="Times New Roman"/>
          <w:bCs/>
          <w:sz w:val="32"/>
          <w:szCs w:val="32"/>
        </w:rPr>
      </w:pPr>
      <w:r w:rsidRPr="001B78D7">
        <w:rPr>
          <w:rFonts w:ascii="Times New Roman" w:hAnsi="Times New Roman"/>
          <w:bCs/>
          <w:sz w:val="32"/>
          <w:szCs w:val="32"/>
        </w:rPr>
        <w:t xml:space="preserve">Einladung und Ausschreibung zur </w:t>
      </w:r>
      <w:proofErr w:type="spellStart"/>
      <w:r w:rsidRPr="001B78D7">
        <w:rPr>
          <w:rFonts w:ascii="Times New Roman" w:hAnsi="Times New Roman"/>
          <w:bCs/>
          <w:sz w:val="32"/>
          <w:szCs w:val="32"/>
        </w:rPr>
        <w:t>Talentiade</w:t>
      </w:r>
      <w:proofErr w:type="spellEnd"/>
      <w:r w:rsidRPr="001B78D7">
        <w:rPr>
          <w:rFonts w:ascii="Times New Roman" w:hAnsi="Times New Roman"/>
          <w:bCs/>
          <w:sz w:val="32"/>
          <w:szCs w:val="32"/>
        </w:rPr>
        <w:t xml:space="preserve"> </w:t>
      </w:r>
    </w:p>
    <w:p w:rsidR="00396B7A" w:rsidRDefault="00396B7A" w:rsidP="00396B7A">
      <w:pPr>
        <w:jc w:val="center"/>
        <w:rPr>
          <w:rFonts w:ascii="Times New Roman" w:hAnsi="Times New Roman"/>
          <w:bCs/>
          <w:sz w:val="32"/>
          <w:szCs w:val="32"/>
        </w:rPr>
      </w:pPr>
      <w:r w:rsidRPr="001B78D7">
        <w:rPr>
          <w:rFonts w:ascii="Times New Roman" w:hAnsi="Times New Roman"/>
          <w:bCs/>
          <w:sz w:val="32"/>
          <w:szCs w:val="32"/>
        </w:rPr>
        <w:t>für Leichtathleten de</w:t>
      </w:r>
      <w:r>
        <w:rPr>
          <w:rFonts w:ascii="Times New Roman" w:hAnsi="Times New Roman"/>
          <w:bCs/>
          <w:sz w:val="32"/>
          <w:szCs w:val="32"/>
        </w:rPr>
        <w:t>s Jahrga</w:t>
      </w:r>
      <w:r w:rsidRPr="001B78D7">
        <w:rPr>
          <w:rFonts w:ascii="Times New Roman" w:hAnsi="Times New Roman"/>
          <w:bCs/>
          <w:sz w:val="32"/>
          <w:szCs w:val="32"/>
        </w:rPr>
        <w:t>ng</w:t>
      </w:r>
      <w:r>
        <w:rPr>
          <w:rFonts w:ascii="Times New Roman" w:hAnsi="Times New Roman"/>
          <w:bCs/>
          <w:sz w:val="32"/>
          <w:szCs w:val="32"/>
        </w:rPr>
        <w:t>s 200</w:t>
      </w:r>
      <w:r w:rsidR="00243183">
        <w:rPr>
          <w:rFonts w:ascii="Times New Roman" w:hAnsi="Times New Roman"/>
          <w:bCs/>
          <w:sz w:val="32"/>
          <w:szCs w:val="32"/>
        </w:rPr>
        <w:t>5/2006</w:t>
      </w:r>
    </w:p>
    <w:p w:rsidR="00396B7A" w:rsidRPr="001B78D7" w:rsidRDefault="00396B7A" w:rsidP="00396B7A">
      <w:pPr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i</w:t>
      </w:r>
      <w:r w:rsidRPr="001B78D7">
        <w:rPr>
          <w:rFonts w:ascii="Times New Roman" w:hAnsi="Times New Roman"/>
          <w:bCs/>
          <w:sz w:val="24"/>
          <w:szCs w:val="24"/>
        </w:rPr>
        <w:t>ebe Sportfreunde,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Wie in den letzten Jahren führt der BLV-Bezirk </w:t>
      </w:r>
      <w:r w:rsidR="00A37608">
        <w:rPr>
          <w:rFonts w:ascii="Times New Roman" w:hAnsi="Times New Roman"/>
          <w:bCs/>
          <w:sz w:val="24"/>
          <w:szCs w:val="24"/>
        </w:rPr>
        <w:t>Ober</w:t>
      </w:r>
      <w:r w:rsidRPr="001B78D7">
        <w:rPr>
          <w:rFonts w:ascii="Times New Roman" w:hAnsi="Times New Roman"/>
          <w:bCs/>
          <w:sz w:val="24"/>
          <w:szCs w:val="24"/>
        </w:rPr>
        <w:t>franken auch 201</w:t>
      </w:r>
      <w:r w:rsidR="00243183">
        <w:rPr>
          <w:rFonts w:ascii="Times New Roman" w:hAnsi="Times New Roman"/>
          <w:bCs/>
          <w:sz w:val="24"/>
          <w:szCs w:val="24"/>
        </w:rPr>
        <w:t>8</w:t>
      </w:r>
      <w:r w:rsidRPr="001B78D7">
        <w:rPr>
          <w:rFonts w:ascii="Times New Roman" w:hAnsi="Times New Roman"/>
          <w:bCs/>
          <w:sz w:val="24"/>
          <w:szCs w:val="24"/>
        </w:rPr>
        <w:t xml:space="preserve"> eine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für den E-Kader durch. 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 E-</w:t>
      </w:r>
      <w:r w:rsidRPr="001B78D7">
        <w:rPr>
          <w:rFonts w:ascii="Times New Roman" w:hAnsi="Times New Roman"/>
          <w:bCs/>
          <w:sz w:val="24"/>
          <w:szCs w:val="24"/>
        </w:rPr>
        <w:t xml:space="preserve"> Kader sollen die besten Jugendl</w:t>
      </w:r>
      <w:r>
        <w:rPr>
          <w:rFonts w:ascii="Times New Roman" w:hAnsi="Times New Roman"/>
          <w:bCs/>
          <w:sz w:val="24"/>
          <w:szCs w:val="24"/>
        </w:rPr>
        <w:t>i</w:t>
      </w:r>
      <w:r w:rsidRPr="001B78D7">
        <w:rPr>
          <w:rFonts w:ascii="Times New Roman" w:hAnsi="Times New Roman"/>
          <w:bCs/>
          <w:sz w:val="24"/>
          <w:szCs w:val="24"/>
        </w:rPr>
        <w:t>chen der AK14</w:t>
      </w:r>
      <w:r w:rsidR="00A37608">
        <w:rPr>
          <w:rFonts w:ascii="Times New Roman" w:hAnsi="Times New Roman"/>
          <w:bCs/>
          <w:sz w:val="24"/>
          <w:szCs w:val="24"/>
        </w:rPr>
        <w:t>/AK13</w:t>
      </w:r>
      <w:r>
        <w:rPr>
          <w:rFonts w:ascii="Times New Roman" w:hAnsi="Times New Roman"/>
          <w:bCs/>
          <w:sz w:val="24"/>
          <w:szCs w:val="24"/>
        </w:rPr>
        <w:t xml:space="preserve"> ge</w:t>
      </w:r>
      <w:r w:rsidRPr="001B78D7">
        <w:rPr>
          <w:rFonts w:ascii="Times New Roman" w:hAnsi="Times New Roman"/>
          <w:bCs/>
          <w:sz w:val="24"/>
          <w:szCs w:val="24"/>
        </w:rPr>
        <w:t>fördert werden.</w:t>
      </w:r>
      <w:r>
        <w:rPr>
          <w:rFonts w:ascii="Times New Roman" w:hAnsi="Times New Roman"/>
          <w:bCs/>
          <w:sz w:val="24"/>
          <w:szCs w:val="24"/>
        </w:rPr>
        <w:t xml:space="preserve"> Wichtig dabei ist jedoch keine herausragende Bestleistung in einer speziellen Disziplin, sondern </w:t>
      </w:r>
      <w:r w:rsidRPr="001B78D7">
        <w:rPr>
          <w:rFonts w:ascii="Times New Roman" w:hAnsi="Times New Roman"/>
          <w:sz w:val="24"/>
          <w:szCs w:val="28"/>
        </w:rPr>
        <w:t>Vielseitigkeit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8D7">
        <w:rPr>
          <w:rFonts w:ascii="Times New Roman" w:hAnsi="Times New Roman"/>
          <w:sz w:val="24"/>
          <w:szCs w:val="28"/>
        </w:rPr>
        <w:t>in den Bereichen Sprint, Wurf, Sprung und Lauf.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78D7">
        <w:rPr>
          <w:rFonts w:ascii="Times New Roman" w:hAnsi="Times New Roman"/>
          <w:sz w:val="24"/>
          <w:szCs w:val="24"/>
        </w:rPr>
        <w:t>Ziel der E-Kader-Förderung ist es, über eine regelmäßige Zusammenarbeit mit ausgewählten Athleten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 xml:space="preserve">und </w:t>
      </w:r>
      <w:r w:rsidRPr="001B78D7">
        <w:rPr>
          <w:rFonts w:ascii="Times New Roman" w:hAnsi="Times New Roman"/>
          <w:sz w:val="24"/>
          <w:szCs w:val="24"/>
        </w:rPr>
        <w:t>ihren Heimtrainern unterstützend auf deren Training einzuwirken</w:t>
      </w:r>
      <w:r>
        <w:rPr>
          <w:rFonts w:ascii="Times New Roman" w:hAnsi="Times New Roman"/>
          <w:sz w:val="24"/>
          <w:szCs w:val="24"/>
        </w:rPr>
        <w:t>.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Nach der </w:t>
      </w:r>
      <w:hyperlink r:id="rId6" w:history="1">
        <w:r w:rsidRPr="001B78D7">
          <w:rPr>
            <w:rStyle w:val="Hyperlink"/>
            <w:rFonts w:ascii="Times New Roman" w:hAnsi="Times New Roman"/>
            <w:bCs/>
            <w:sz w:val="24"/>
            <w:szCs w:val="24"/>
          </w:rPr>
          <w:t>E-Kaderkonzeption des BLV</w:t>
        </w:r>
      </w:hyperlink>
      <w:r w:rsidRPr="001B78D7">
        <w:rPr>
          <w:rFonts w:ascii="Times New Roman" w:hAnsi="Times New Roman"/>
          <w:bCs/>
          <w:sz w:val="24"/>
          <w:szCs w:val="24"/>
        </w:rPr>
        <w:t xml:space="preserve"> messen sich die Teilnehmer in einem Talent-Test, in dem F</w:t>
      </w:r>
      <w:r>
        <w:rPr>
          <w:rFonts w:ascii="Times New Roman" w:hAnsi="Times New Roman"/>
          <w:bCs/>
          <w:sz w:val="24"/>
          <w:szCs w:val="24"/>
        </w:rPr>
        <w:t>ähigkeiten</w:t>
      </w:r>
      <w:r w:rsidRPr="001B78D7">
        <w:rPr>
          <w:rFonts w:ascii="Times New Roman" w:hAnsi="Times New Roman"/>
          <w:bCs/>
          <w:sz w:val="24"/>
          <w:szCs w:val="24"/>
        </w:rPr>
        <w:t xml:space="preserve"> im Bereich Schnelligkeit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(30m fliegend), Wurfkraft (</w:t>
      </w:r>
      <w:r w:rsidR="007E7ECE">
        <w:rPr>
          <w:rFonts w:ascii="Times New Roman" w:hAnsi="Times New Roman"/>
          <w:bCs/>
          <w:sz w:val="24"/>
          <w:szCs w:val="24"/>
        </w:rPr>
        <w:t>Kugel</w:t>
      </w:r>
      <w:r w:rsidRPr="001B78D7">
        <w:rPr>
          <w:rFonts w:ascii="Times New Roman" w:hAnsi="Times New Roman"/>
          <w:bCs/>
          <w:sz w:val="24"/>
          <w:szCs w:val="24"/>
        </w:rPr>
        <w:t>schocken), Sprungkraft (Fünfer-Hop</w:t>
      </w:r>
      <w:r>
        <w:rPr>
          <w:rFonts w:ascii="Times New Roman" w:hAnsi="Times New Roman"/>
          <w:bCs/>
          <w:sz w:val="24"/>
          <w:szCs w:val="24"/>
        </w:rPr>
        <w:t xml:space="preserve"> &amp; Jump-</w:t>
      </w:r>
      <w:proofErr w:type="spellStart"/>
      <w:r>
        <w:rPr>
          <w:rFonts w:ascii="Times New Roman" w:hAnsi="Times New Roman"/>
          <w:bCs/>
          <w:sz w:val="24"/>
          <w:szCs w:val="24"/>
        </w:rPr>
        <w:t>Reach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>) und Ausdauer (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Coopertest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1B78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abgefragt werden </w:t>
      </w:r>
      <w:r w:rsidRPr="001B78D7">
        <w:rPr>
          <w:rFonts w:ascii="Times New Roman" w:hAnsi="Times New Roman"/>
          <w:bCs/>
          <w:sz w:val="24"/>
          <w:szCs w:val="24"/>
        </w:rPr>
        <w:t>(Disziplinbeschreibung</w:t>
      </w:r>
      <w:r>
        <w:rPr>
          <w:rFonts w:ascii="Times New Roman" w:hAnsi="Times New Roman"/>
          <w:bCs/>
          <w:sz w:val="24"/>
          <w:szCs w:val="24"/>
        </w:rPr>
        <w:t>en</w:t>
      </w:r>
      <w:r w:rsidRPr="001B78D7">
        <w:rPr>
          <w:rFonts w:ascii="Times New Roman" w:hAnsi="Times New Roman"/>
          <w:bCs/>
          <w:sz w:val="24"/>
          <w:szCs w:val="24"/>
        </w:rPr>
        <w:t xml:space="preserve"> siehe unten).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Die Teilnahme an der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ist die Voraussetzung für die Aufnahme in den E-Kader des Bezirks. Sollten Sportler verletzungs-/krankheitsbedingt oder aus wichtigen familiären Gründen nicht an der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teilnehmen können,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so ist deren Aufnahme in den E-Kader unter Berücksichtigung der erbrachten Saisonbestleistungen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durch den Heimtrainer schriftlich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zu beantragen.</w:t>
      </w:r>
    </w:p>
    <w:p w:rsidR="00396B7A" w:rsidRPr="001B78D7" w:rsidRDefault="00396B7A" w:rsidP="00396B7A">
      <w:pPr>
        <w:ind w:left="2124" w:hanging="2124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Datum-und Ort: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Samstag</w:t>
      </w:r>
      <w:r w:rsidRPr="001B78D7">
        <w:rPr>
          <w:rFonts w:ascii="Times New Roman" w:hAnsi="Times New Roman"/>
          <w:bCs/>
          <w:sz w:val="24"/>
          <w:szCs w:val="24"/>
        </w:rPr>
        <w:t xml:space="preserve">, der </w:t>
      </w:r>
      <w:r w:rsidR="00243183">
        <w:rPr>
          <w:rFonts w:ascii="Times New Roman" w:hAnsi="Times New Roman"/>
          <w:bCs/>
          <w:sz w:val="24"/>
          <w:szCs w:val="24"/>
        </w:rPr>
        <w:t>06</w:t>
      </w:r>
      <w:r w:rsidRPr="001B78D7">
        <w:rPr>
          <w:rFonts w:ascii="Times New Roman" w:hAnsi="Times New Roman"/>
          <w:bCs/>
          <w:sz w:val="24"/>
          <w:szCs w:val="24"/>
        </w:rPr>
        <w:t>.Oktober 2</w:t>
      </w:r>
      <w:r w:rsidR="00243183">
        <w:rPr>
          <w:rFonts w:ascii="Times New Roman" w:hAnsi="Times New Roman"/>
          <w:bCs/>
          <w:sz w:val="24"/>
          <w:szCs w:val="24"/>
        </w:rPr>
        <w:t>018</w:t>
      </w:r>
      <w:r w:rsidRPr="001B78D7">
        <w:rPr>
          <w:rFonts w:ascii="Times New Roman" w:hAnsi="Times New Roman"/>
          <w:bCs/>
          <w:sz w:val="24"/>
          <w:szCs w:val="24"/>
        </w:rPr>
        <w:t xml:space="preserve"> in der Leichtathletikhalle des LAC Quelle Fürth</w:t>
      </w:r>
    </w:p>
    <w:p w:rsidR="00396B7A" w:rsidRPr="001B78D7" w:rsidRDefault="00396B7A" w:rsidP="00396B7A">
      <w:pPr>
        <w:rPr>
          <w:rFonts w:ascii="Times New Roman" w:hAnsi="Times New Roman"/>
          <w:bCs/>
          <w:sz w:val="24"/>
          <w:szCs w:val="24"/>
        </w:rPr>
      </w:pPr>
      <w:r w:rsidRPr="002A3597">
        <w:rPr>
          <w:rFonts w:ascii="Times New Roman" w:hAnsi="Times New Roman"/>
          <w:b/>
          <w:bCs/>
          <w:sz w:val="26"/>
          <w:szCs w:val="26"/>
        </w:rPr>
        <w:t>Adresse:</w:t>
      </w:r>
      <w:r w:rsidRPr="001B78D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B78D7">
        <w:rPr>
          <w:rFonts w:ascii="Times New Roman" w:hAnsi="Times New Roman"/>
          <w:bCs/>
          <w:sz w:val="24"/>
          <w:szCs w:val="24"/>
        </w:rPr>
        <w:t>Am Finkenschlag 47, 90766 Fürth</w:t>
      </w:r>
    </w:p>
    <w:p w:rsidR="00396B7A" w:rsidRPr="001B78D7" w:rsidRDefault="00396B7A" w:rsidP="00396B7A">
      <w:pPr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Beginn: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10</w:t>
      </w:r>
      <w:r w:rsidRPr="001B78D7">
        <w:rPr>
          <w:rFonts w:ascii="Times New Roman" w:hAnsi="Times New Roman"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 xml:space="preserve">Uhr </w:t>
      </w:r>
      <w:r>
        <w:rPr>
          <w:rFonts w:ascii="Times New Roman" w:hAnsi="Times New Roman"/>
          <w:bCs/>
          <w:sz w:val="24"/>
          <w:szCs w:val="24"/>
        </w:rPr>
        <w:t>(</w:t>
      </w:r>
      <w:r w:rsidRPr="001B78D7">
        <w:rPr>
          <w:rFonts w:ascii="Times New Roman" w:hAnsi="Times New Roman"/>
          <w:bCs/>
          <w:sz w:val="24"/>
          <w:szCs w:val="24"/>
        </w:rPr>
        <w:t>gemeinsame</w:t>
      </w:r>
      <w:r>
        <w:rPr>
          <w:rFonts w:ascii="Times New Roman" w:hAnsi="Times New Roman"/>
          <w:bCs/>
          <w:sz w:val="24"/>
          <w:szCs w:val="24"/>
        </w:rPr>
        <w:t>s</w:t>
      </w:r>
      <w:r w:rsidRPr="001B78D7">
        <w:rPr>
          <w:rFonts w:ascii="Times New Roman" w:hAnsi="Times New Roman"/>
          <w:bCs/>
          <w:sz w:val="24"/>
          <w:szCs w:val="24"/>
        </w:rPr>
        <w:t xml:space="preserve"> Aufwärmen aller Teilnehmer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96B7A" w:rsidRPr="001B78D7" w:rsidRDefault="00396B7A" w:rsidP="00396B7A">
      <w:pPr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Ende: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bCs/>
          <w:sz w:val="26"/>
          <w:szCs w:val="24"/>
        </w:rPr>
        <w:tab/>
      </w:r>
      <w:r w:rsidRPr="001B78D7">
        <w:rPr>
          <w:rFonts w:ascii="Times New Roman" w:hAnsi="Times New Roman"/>
          <w:bCs/>
          <w:sz w:val="24"/>
          <w:szCs w:val="24"/>
        </w:rPr>
        <w:t>ca. 1</w:t>
      </w:r>
      <w:r>
        <w:rPr>
          <w:rFonts w:ascii="Times New Roman" w:hAnsi="Times New Roman"/>
          <w:bCs/>
          <w:sz w:val="24"/>
          <w:szCs w:val="24"/>
        </w:rPr>
        <w:t>4:0</w:t>
      </w:r>
      <w:r w:rsidRPr="001B78D7">
        <w:rPr>
          <w:rFonts w:ascii="Times New Roman" w:hAnsi="Times New Roman"/>
          <w:bCs/>
          <w:sz w:val="24"/>
          <w:szCs w:val="24"/>
        </w:rPr>
        <w:t>0Uhr</w:t>
      </w:r>
    </w:p>
    <w:p w:rsidR="00396B7A" w:rsidRPr="007E7ECE" w:rsidRDefault="00396B7A" w:rsidP="00396B7A">
      <w:pPr>
        <w:ind w:left="2120" w:hanging="2120"/>
        <w:rPr>
          <w:rFonts w:ascii="Times New Roman" w:hAnsi="Times New Roman"/>
          <w:b/>
          <w:bCs/>
          <w:color w:val="FF0000"/>
          <w:sz w:val="26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Meldungen: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bCs/>
          <w:sz w:val="26"/>
          <w:szCs w:val="24"/>
        </w:rPr>
        <w:tab/>
      </w:r>
      <w:r w:rsidR="00243183">
        <w:rPr>
          <w:rFonts w:ascii="Times New Roman" w:hAnsi="Times New Roman"/>
          <w:bCs/>
          <w:sz w:val="24"/>
          <w:szCs w:val="24"/>
        </w:rPr>
        <w:t>bis Samstag, 23</w:t>
      </w:r>
      <w:r>
        <w:rPr>
          <w:rFonts w:ascii="Times New Roman" w:hAnsi="Times New Roman"/>
          <w:bCs/>
          <w:sz w:val="24"/>
          <w:szCs w:val="24"/>
        </w:rPr>
        <w:t>. September</w:t>
      </w:r>
      <w:r w:rsidRPr="0074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7ECE">
        <w:rPr>
          <w:rFonts w:ascii="Times New Roman" w:hAnsi="Times New Roman"/>
          <w:b/>
          <w:bCs/>
          <w:color w:val="FF0000"/>
          <w:sz w:val="24"/>
          <w:szCs w:val="24"/>
        </w:rPr>
        <w:t xml:space="preserve">mit  allen Angaben  (vollständig!) </w:t>
      </w:r>
      <w:r w:rsidR="007E7ECE" w:rsidRPr="007E7ECE">
        <w:rPr>
          <w:rFonts w:ascii="Times New Roman" w:hAnsi="Times New Roman"/>
          <w:b/>
          <w:bCs/>
          <w:color w:val="FF0000"/>
          <w:sz w:val="24"/>
          <w:szCs w:val="24"/>
        </w:rPr>
        <w:t xml:space="preserve">und nur </w:t>
      </w:r>
      <w:r w:rsidRPr="007E7ECE">
        <w:rPr>
          <w:rFonts w:ascii="Times New Roman" w:hAnsi="Times New Roman"/>
          <w:b/>
          <w:bCs/>
          <w:color w:val="FF0000"/>
          <w:sz w:val="24"/>
          <w:szCs w:val="24"/>
        </w:rPr>
        <w:t>auf beigefügtem Meldebogen</w:t>
      </w:r>
      <w:r w:rsidR="007E7ECE">
        <w:rPr>
          <w:rFonts w:ascii="Times New Roman" w:hAnsi="Times New Roman"/>
          <w:b/>
          <w:bCs/>
          <w:color w:val="FF0000"/>
          <w:sz w:val="24"/>
          <w:szCs w:val="24"/>
        </w:rPr>
        <w:t>!!</w:t>
      </w:r>
    </w:p>
    <w:p w:rsidR="00396B7A" w:rsidRPr="0033480B" w:rsidRDefault="00396B7A" w:rsidP="00396B7A">
      <w:pPr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per E-Mail an </w:t>
      </w:r>
      <w:r w:rsidRPr="001B78D7">
        <w:rPr>
          <w:rFonts w:ascii="Times New Roman" w:hAnsi="Times New Roman"/>
          <w:bCs/>
          <w:sz w:val="24"/>
          <w:szCs w:val="24"/>
        </w:rPr>
        <w:tab/>
      </w:r>
      <w:r w:rsidRPr="001B78D7">
        <w:rPr>
          <w:rFonts w:ascii="Times New Roman" w:hAnsi="Times New Roman"/>
          <w:bCs/>
          <w:sz w:val="24"/>
          <w:szCs w:val="24"/>
        </w:rPr>
        <w:tab/>
      </w:r>
      <w:r w:rsidR="00AE4EF6">
        <w:rPr>
          <w:color w:val="548DD4"/>
          <w:sz w:val="28"/>
          <w:szCs w:val="28"/>
        </w:rPr>
        <w:t>f.hoerl@gmx.de</w:t>
      </w:r>
    </w:p>
    <w:p w:rsidR="00396B7A" w:rsidRDefault="00396B7A" w:rsidP="00396B7A">
      <w:pPr>
        <w:rPr>
          <w:rFonts w:ascii="Times New Roman" w:hAnsi="Times New Roman"/>
          <w:b/>
          <w:bCs/>
          <w:sz w:val="26"/>
          <w:szCs w:val="28"/>
        </w:rPr>
      </w:pPr>
      <w:r w:rsidRPr="001B78D7">
        <w:rPr>
          <w:rFonts w:ascii="Times New Roman" w:hAnsi="Times New Roman"/>
          <w:b/>
          <w:bCs/>
          <w:sz w:val="26"/>
          <w:szCs w:val="28"/>
        </w:rPr>
        <w:t>Hinweise:</w:t>
      </w:r>
    </w:p>
    <w:p w:rsidR="00396B7A" w:rsidRPr="0033480B" w:rsidRDefault="00396B7A" w:rsidP="00396B7A">
      <w:pPr>
        <w:rPr>
          <w:rFonts w:ascii="Times New Roman" w:hAnsi="Times New Roman"/>
          <w:b/>
          <w:bCs/>
          <w:sz w:val="26"/>
          <w:szCs w:val="28"/>
        </w:rPr>
      </w:pPr>
      <w:r w:rsidRPr="0033480B">
        <w:rPr>
          <w:rFonts w:ascii="Times New Roman" w:hAnsi="Times New Roman"/>
          <w:bCs/>
          <w:sz w:val="24"/>
          <w:szCs w:val="24"/>
        </w:rPr>
        <w:t>Bei Verhinderung durch Verletzung/Krankheit oder aus wichtigen familiären Gründen ist die Aufnahme in den E-Kader durch den Heimtrainer</w:t>
      </w:r>
      <w:r>
        <w:rPr>
          <w:rFonts w:ascii="Times New Roman" w:hAnsi="Times New Roman"/>
          <w:bCs/>
          <w:sz w:val="24"/>
          <w:szCs w:val="24"/>
        </w:rPr>
        <w:t xml:space="preserve"> unter Angabe der Vorjahresleistungen als Aufnahmekriterium</w:t>
      </w:r>
      <w:r w:rsidRPr="0033480B">
        <w:rPr>
          <w:rFonts w:ascii="Times New Roman" w:hAnsi="Times New Roman"/>
          <w:bCs/>
          <w:sz w:val="24"/>
          <w:szCs w:val="24"/>
        </w:rPr>
        <w:t xml:space="preserve"> schriftlich zu beantragen.</w:t>
      </w:r>
    </w:p>
    <w:p w:rsidR="00396B7A" w:rsidRPr="009B5D9C" w:rsidRDefault="00396B7A" w:rsidP="00396B7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lastRenderedPageBreak/>
        <w:t>E-Kader-Lehrgangstermine:</w:t>
      </w:r>
    </w:p>
    <w:p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9B5D9C">
        <w:rPr>
          <w:rFonts w:ascii="Times New Roman" w:hAnsi="Times New Roman"/>
          <w:bCs/>
          <w:sz w:val="24"/>
          <w:szCs w:val="24"/>
        </w:rPr>
        <w:t>Zwi</w:t>
      </w:r>
      <w:r>
        <w:rPr>
          <w:rFonts w:ascii="Times New Roman" w:hAnsi="Times New Roman"/>
          <w:bCs/>
          <w:sz w:val="24"/>
          <w:szCs w:val="24"/>
        </w:rPr>
        <w:t>schen Oktober und April werden monatlich</w:t>
      </w:r>
      <w:r w:rsidRPr="009B5D9C">
        <w:rPr>
          <w:rFonts w:ascii="Times New Roman" w:hAnsi="Times New Roman"/>
          <w:bCs/>
          <w:sz w:val="24"/>
          <w:szCs w:val="24"/>
        </w:rPr>
        <w:t xml:space="preserve"> E-Kader-Trainingsmaßnahmen </w:t>
      </w:r>
      <w:r>
        <w:rPr>
          <w:rFonts w:ascii="Times New Roman" w:hAnsi="Times New Roman"/>
          <w:bCs/>
          <w:sz w:val="24"/>
          <w:szCs w:val="24"/>
        </w:rPr>
        <w:t>in Form v</w:t>
      </w:r>
      <w:r w:rsidR="00316C55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n</w:t>
      </w:r>
      <w:r w:rsidR="00316C55">
        <w:rPr>
          <w:rFonts w:ascii="Times New Roman" w:hAnsi="Times New Roman"/>
          <w:bCs/>
          <w:sz w:val="24"/>
          <w:szCs w:val="24"/>
        </w:rPr>
        <w:t xml:space="preserve"> einer 2-Tages-Maßnahme und</w:t>
      </w:r>
      <w:r>
        <w:rPr>
          <w:rFonts w:ascii="Times New Roman" w:hAnsi="Times New Roman"/>
          <w:bCs/>
          <w:sz w:val="24"/>
          <w:szCs w:val="24"/>
        </w:rPr>
        <w:t xml:space="preserve"> Tageslehrgängen mit 2 Trainingseinheiten </w:t>
      </w:r>
      <w:r w:rsidRPr="009B5D9C">
        <w:rPr>
          <w:rFonts w:ascii="Times New Roman" w:hAnsi="Times New Roman"/>
          <w:bCs/>
          <w:sz w:val="24"/>
          <w:szCs w:val="24"/>
        </w:rPr>
        <w:t>durchgeführt.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6C55" w:rsidRPr="00497F72" w:rsidRDefault="00316C55" w:rsidP="00396B7A">
      <w:pPr>
        <w:jc w:val="both"/>
        <w:rPr>
          <w:rFonts w:ascii="Times New Roman" w:hAnsi="Times New Roman"/>
          <w:bCs/>
          <w:sz w:val="24"/>
          <w:szCs w:val="24"/>
        </w:rPr>
      </w:pPr>
    </w:p>
    <w:p w:rsidR="00396B7A" w:rsidRPr="001B78D7" w:rsidRDefault="00396B7A" w:rsidP="00396B7A">
      <w:pPr>
        <w:rPr>
          <w:rFonts w:ascii="Times New Roman" w:hAnsi="Times New Roman"/>
          <w:b/>
          <w:bCs/>
          <w:sz w:val="26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Ablauf</w:t>
      </w:r>
      <w:r>
        <w:rPr>
          <w:rFonts w:ascii="Times New Roman" w:hAnsi="Times New Roman"/>
          <w:b/>
          <w:bCs/>
          <w:sz w:val="26"/>
          <w:szCs w:val="24"/>
        </w:rPr>
        <w:t xml:space="preserve"> der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Talentiade</w:t>
      </w:r>
      <w:proofErr w:type="spellEnd"/>
      <w:r w:rsidRPr="001B78D7">
        <w:rPr>
          <w:rFonts w:ascii="Times New Roman" w:hAnsi="Times New Roman"/>
          <w:b/>
          <w:bCs/>
          <w:sz w:val="26"/>
          <w:szCs w:val="24"/>
        </w:rPr>
        <w:t xml:space="preserve"> / Disziplinbeschreibung:</w:t>
      </w:r>
    </w:p>
    <w:p w:rsidR="00396B7A" w:rsidRPr="001B78D7" w:rsidRDefault="00396B7A" w:rsidP="00396B7A">
      <w:pPr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30m Sprint – fliegend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Die Anlauflänge beträgt 20m. </w:t>
      </w:r>
      <w:r>
        <w:rPr>
          <w:rFonts w:ascii="Times New Roman" w:hAnsi="Times New Roman"/>
          <w:bCs/>
          <w:sz w:val="24"/>
          <w:szCs w:val="24"/>
        </w:rPr>
        <w:t xml:space="preserve">Danach werden 30m zwischen 2 Lichtschranken </w:t>
      </w:r>
      <w:r w:rsidRPr="001B78D7">
        <w:rPr>
          <w:rFonts w:ascii="Times New Roman" w:hAnsi="Times New Roman"/>
          <w:bCs/>
          <w:sz w:val="24"/>
          <w:szCs w:val="24"/>
        </w:rPr>
        <w:t xml:space="preserve">mit maximaler Geschwindigkeit durchlaufen. </w:t>
      </w:r>
    </w:p>
    <w:p w:rsidR="00396B7A" w:rsidRPr="001B78D7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5er-</w:t>
      </w:r>
      <w:r>
        <w:rPr>
          <w:rFonts w:ascii="Times New Roman" w:hAnsi="Times New Roman"/>
          <w:b/>
          <w:bCs/>
          <w:sz w:val="24"/>
          <w:szCs w:val="24"/>
        </w:rPr>
        <w:t>Hop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Ausgangsposition ist die Schrittstellung. </w:t>
      </w:r>
      <w:r>
        <w:rPr>
          <w:rFonts w:ascii="Times New Roman" w:hAnsi="Times New Roman"/>
          <w:bCs/>
          <w:sz w:val="24"/>
          <w:szCs w:val="24"/>
        </w:rPr>
        <w:t>D</w:t>
      </w:r>
      <w:r w:rsidRPr="001B78D7">
        <w:rPr>
          <w:rFonts w:ascii="Times New Roman" w:hAnsi="Times New Roman"/>
          <w:bCs/>
          <w:sz w:val="24"/>
          <w:szCs w:val="24"/>
        </w:rPr>
        <w:t>er vordere Fuß befindet sich an der Absprunglinie Es wird ohne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Anlauf von der Absprunglinie abgesprungen.</w:t>
      </w:r>
      <w:r>
        <w:rPr>
          <w:rFonts w:ascii="Times New Roman" w:hAnsi="Times New Roman"/>
          <w:bCs/>
          <w:sz w:val="24"/>
          <w:szCs w:val="24"/>
        </w:rPr>
        <w:t xml:space="preserve"> Es erfolgen 4 Sprunglaufschritte auf der Anlaufbahn, der 5. Sprung endet mit beidbeiniger Landung im Sand.</w:t>
      </w:r>
      <w:r w:rsidRPr="001B78D7">
        <w:rPr>
          <w:rFonts w:ascii="Times New Roman" w:hAnsi="Times New Roman"/>
          <w:bCs/>
          <w:sz w:val="24"/>
          <w:szCs w:val="24"/>
        </w:rPr>
        <w:t xml:space="preserve"> Die Sprungfolge ist fließend wechselseitig (z.B. </w:t>
      </w:r>
      <w:r>
        <w:rPr>
          <w:rFonts w:ascii="Times New Roman" w:hAnsi="Times New Roman"/>
          <w:bCs/>
          <w:sz w:val="24"/>
          <w:szCs w:val="24"/>
        </w:rPr>
        <w:t xml:space="preserve">Startstellung - </w:t>
      </w:r>
      <w:r w:rsidRPr="001B78D7">
        <w:rPr>
          <w:rFonts w:ascii="Times New Roman" w:hAnsi="Times New Roman"/>
          <w:bCs/>
          <w:sz w:val="24"/>
          <w:szCs w:val="24"/>
        </w:rPr>
        <w:t>rechts – links– rechts – links – Landung). Die Landung erfolgt beidbeinig auf weichem Untergrund. Es sind 2 Versuche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pro Sportler erlaubt, wovon der Bessere gewertet wird.</w:t>
      </w:r>
    </w:p>
    <w:p w:rsidR="00396B7A" w:rsidRPr="001B78D7" w:rsidRDefault="00A37608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Kugel</w:t>
      </w:r>
      <w:r w:rsidR="00396B7A" w:rsidRPr="001B78D7">
        <w:rPr>
          <w:rFonts w:ascii="Times New Roman" w:hAnsi="Times New Roman"/>
          <w:b/>
          <w:bCs/>
          <w:sz w:val="24"/>
          <w:szCs w:val="24"/>
        </w:rPr>
        <w:t>schocken vorwärts: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Ausgangsstellung ist die Frontalstellung, wobei die</w:t>
      </w:r>
      <w:r>
        <w:rPr>
          <w:rFonts w:ascii="Times New Roman" w:hAnsi="Times New Roman"/>
          <w:bCs/>
          <w:sz w:val="24"/>
          <w:szCs w:val="24"/>
        </w:rPr>
        <w:t xml:space="preserve"> Beine mindestens schulterbreit </w:t>
      </w:r>
      <w:r w:rsidRPr="001B78D7">
        <w:rPr>
          <w:rFonts w:ascii="Times New Roman" w:hAnsi="Times New Roman"/>
          <w:bCs/>
          <w:sz w:val="24"/>
          <w:szCs w:val="24"/>
        </w:rPr>
        <w:t xml:space="preserve">auseinander </w:t>
      </w:r>
      <w:r>
        <w:rPr>
          <w:rFonts w:ascii="Times New Roman" w:hAnsi="Times New Roman"/>
          <w:bCs/>
          <w:sz w:val="24"/>
          <w:szCs w:val="24"/>
        </w:rPr>
        <w:t xml:space="preserve">parallel zueinander </w:t>
      </w:r>
      <w:r w:rsidRPr="001B78D7">
        <w:rPr>
          <w:rFonts w:ascii="Times New Roman" w:hAnsi="Times New Roman"/>
          <w:bCs/>
          <w:sz w:val="24"/>
          <w:szCs w:val="24"/>
        </w:rPr>
        <w:t>stehen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sollen</w:t>
      </w:r>
      <w:r>
        <w:rPr>
          <w:rFonts w:ascii="Times New Roman" w:hAnsi="Times New Roman"/>
          <w:bCs/>
          <w:sz w:val="24"/>
          <w:szCs w:val="24"/>
        </w:rPr>
        <w:t xml:space="preserve">. Die Arme führen </w:t>
      </w:r>
      <w:r w:rsidR="00A37608">
        <w:rPr>
          <w:rFonts w:ascii="Times New Roman" w:hAnsi="Times New Roman"/>
          <w:bCs/>
          <w:sz w:val="24"/>
          <w:szCs w:val="24"/>
        </w:rPr>
        <w:t>die Kugel</w:t>
      </w:r>
      <w:r>
        <w:rPr>
          <w:rFonts w:ascii="Times New Roman" w:hAnsi="Times New Roman"/>
          <w:bCs/>
          <w:sz w:val="24"/>
          <w:szCs w:val="24"/>
        </w:rPr>
        <w:t xml:space="preserve"> gestreckt aus der Hocke durch explosives Aufrichten nach oben vorne zum Abwurf.</w:t>
      </w:r>
      <w:r w:rsidRPr="001B78D7">
        <w:rPr>
          <w:rFonts w:ascii="Times New Roman" w:hAnsi="Times New Roman"/>
          <w:bCs/>
          <w:sz w:val="24"/>
          <w:szCs w:val="24"/>
        </w:rPr>
        <w:t xml:space="preserve"> Ein Absprung in den Abwurf ist kein Fehler, sondern ein Zeichen für ein intuitiv-besseres Bewegungsverständnis.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Jungen</w:t>
      </w:r>
      <w:r w:rsidR="00A37608">
        <w:rPr>
          <w:rFonts w:ascii="Times New Roman" w:hAnsi="Times New Roman"/>
          <w:bCs/>
          <w:sz w:val="24"/>
          <w:szCs w:val="24"/>
        </w:rPr>
        <w:t xml:space="preserve"> </w:t>
      </w:r>
      <w:r w:rsidR="00A37608" w:rsidRPr="001B78D7">
        <w:rPr>
          <w:rFonts w:ascii="Times New Roman" w:hAnsi="Times New Roman"/>
          <w:bCs/>
          <w:sz w:val="24"/>
          <w:szCs w:val="24"/>
        </w:rPr>
        <w:t>und Mädchen</w:t>
      </w:r>
      <w:r w:rsidRPr="001B78D7">
        <w:rPr>
          <w:rFonts w:ascii="Times New Roman" w:hAnsi="Times New Roman"/>
          <w:bCs/>
          <w:sz w:val="24"/>
          <w:szCs w:val="24"/>
        </w:rPr>
        <w:t xml:space="preserve"> schocken mit de</w:t>
      </w:r>
      <w:r w:rsidR="00A37608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3kg-</w:t>
      </w:r>
      <w:r w:rsidR="00A37608">
        <w:rPr>
          <w:rFonts w:ascii="Times New Roman" w:hAnsi="Times New Roman"/>
          <w:bCs/>
          <w:sz w:val="24"/>
          <w:szCs w:val="24"/>
        </w:rPr>
        <w:t>Kugel.</w:t>
      </w:r>
    </w:p>
    <w:p w:rsidR="00396B7A" w:rsidRPr="001B78D7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Cooper-Test (12min Lauf)</w:t>
      </w:r>
    </w:p>
    <w:p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Gelaufen wird </w:t>
      </w:r>
      <w:r>
        <w:rPr>
          <w:rFonts w:ascii="Times New Roman" w:hAnsi="Times New Roman"/>
          <w:bCs/>
          <w:sz w:val="24"/>
          <w:szCs w:val="24"/>
        </w:rPr>
        <w:t>auf der</w:t>
      </w:r>
      <w:r w:rsidRPr="001B78D7">
        <w:rPr>
          <w:rFonts w:ascii="Times New Roman" w:hAnsi="Times New Roman"/>
          <w:bCs/>
          <w:sz w:val="24"/>
          <w:szCs w:val="24"/>
        </w:rPr>
        <w:t xml:space="preserve"> 200m-Rundbahn. Das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Ziel ist, innerhalb der zur Verfügung stehenden Zeit so viele Meter wie möglich zurückzulegen. Nach 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Minuten wird der Test abgepfiffen.</w:t>
      </w:r>
    </w:p>
    <w:p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Jump&amp;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Reach</w:t>
      </w:r>
      <w:proofErr w:type="spellEnd"/>
    </w:p>
    <w:p w:rsidR="00396B7A" w:rsidRPr="00497F72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Sprung aus der Hocke mit </w:t>
      </w:r>
      <w:r w:rsidR="00316C55">
        <w:rPr>
          <w:rFonts w:ascii="Times New Roman" w:hAnsi="Times New Roman"/>
          <w:bCs/>
          <w:sz w:val="24"/>
          <w:szCs w:val="24"/>
        </w:rPr>
        <w:t>vertikaler</w:t>
      </w:r>
      <w:r>
        <w:rPr>
          <w:rFonts w:ascii="Times New Roman" w:hAnsi="Times New Roman"/>
          <w:bCs/>
          <w:sz w:val="24"/>
          <w:szCs w:val="24"/>
        </w:rPr>
        <w:t xml:space="preserve"> Streckung (Anschlag an Wand). Gemessen wird die Differenz zwischen Punkt max. Körperstreckung im Stand (mit nach oben gestrecktem Arm) und im Sprung erreichter Höhe (Wandanschlag)</w:t>
      </w:r>
    </w:p>
    <w:p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Wertung:</w:t>
      </w:r>
    </w:p>
    <w:p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j</w:t>
      </w:r>
      <w:r w:rsidRPr="00497F72">
        <w:rPr>
          <w:rFonts w:ascii="Times New Roman" w:hAnsi="Times New Roman"/>
          <w:bCs/>
          <w:sz w:val="24"/>
          <w:szCs w:val="24"/>
        </w:rPr>
        <w:t xml:space="preserve">eweils 2 Versuche pro </w:t>
      </w:r>
      <w:r>
        <w:rPr>
          <w:rFonts w:ascii="Times New Roman" w:hAnsi="Times New Roman"/>
          <w:bCs/>
          <w:sz w:val="24"/>
          <w:szCs w:val="24"/>
        </w:rPr>
        <w:t>Test – gewertet wird der bessere beider Versuche</w:t>
      </w:r>
    </w:p>
    <w:p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Nachversuch bei ungültiger Ausführung</w:t>
      </w:r>
    </w:p>
    <w:p w:rsidR="00AB3229" w:rsidRDefault="00AB3229" w:rsidP="00AB3229">
      <w:pPr>
        <w:rPr>
          <w:rFonts w:ascii="Times New Roman" w:hAnsi="Times New Roman"/>
          <w:bCs/>
          <w:sz w:val="24"/>
          <w:szCs w:val="24"/>
        </w:rPr>
        <w:sectPr w:rsidR="00AB3229" w:rsidSect="00BB2B7B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A3597" w:rsidRDefault="002A3597" w:rsidP="002A3597">
      <w:pPr>
        <w:jc w:val="center"/>
        <w:rPr>
          <w:rFonts w:ascii="Times New Roman" w:hAnsi="Times New Roman"/>
          <w:b/>
          <w:bCs/>
          <w:sz w:val="38"/>
          <w:szCs w:val="28"/>
        </w:rPr>
      </w:pPr>
      <w:r w:rsidRPr="001B78D7">
        <w:rPr>
          <w:rFonts w:ascii="Times New Roman" w:hAnsi="Times New Roman"/>
          <w:b/>
          <w:bCs/>
          <w:sz w:val="38"/>
          <w:szCs w:val="28"/>
        </w:rPr>
        <w:lastRenderedPageBreak/>
        <w:t>Meldebogen</w:t>
      </w:r>
    </w:p>
    <w:p w:rsidR="002A3597" w:rsidRDefault="002A3597" w:rsidP="002A3597">
      <w:pPr>
        <w:jc w:val="center"/>
        <w:rPr>
          <w:rFonts w:ascii="Times New Roman" w:hAnsi="Times New Roman"/>
          <w:b/>
          <w:bCs/>
          <w:sz w:val="36"/>
          <w:szCs w:val="28"/>
        </w:rPr>
      </w:pPr>
      <w:r w:rsidRPr="001B78D7">
        <w:rPr>
          <w:rFonts w:ascii="Times New Roman" w:hAnsi="Times New Roman"/>
          <w:b/>
          <w:bCs/>
          <w:sz w:val="36"/>
          <w:szCs w:val="28"/>
        </w:rPr>
        <w:t xml:space="preserve">Talentsichtung im Bezirk </w:t>
      </w:r>
      <w:r w:rsidR="00316C55">
        <w:rPr>
          <w:rFonts w:ascii="Times New Roman" w:hAnsi="Times New Roman"/>
          <w:b/>
          <w:bCs/>
          <w:sz w:val="36"/>
          <w:szCs w:val="28"/>
        </w:rPr>
        <w:t>Ober</w:t>
      </w:r>
      <w:r w:rsidRPr="001B78D7">
        <w:rPr>
          <w:rFonts w:ascii="Times New Roman" w:hAnsi="Times New Roman"/>
          <w:b/>
          <w:bCs/>
          <w:sz w:val="36"/>
          <w:szCs w:val="28"/>
        </w:rPr>
        <w:t>franken</w:t>
      </w:r>
    </w:p>
    <w:p w:rsidR="002A3597" w:rsidRPr="009B5D9C" w:rsidRDefault="002A3597" w:rsidP="002A35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3597" w:rsidRPr="009B5D9C" w:rsidRDefault="002A3597" w:rsidP="002A3597">
      <w:pPr>
        <w:rPr>
          <w:rFonts w:ascii="Times New Roman" w:hAnsi="Times New Roman"/>
          <w:b/>
          <w:bCs/>
          <w:sz w:val="24"/>
          <w:szCs w:val="24"/>
        </w:rPr>
      </w:pPr>
      <w:r w:rsidRPr="009B5D9C">
        <w:rPr>
          <w:rFonts w:ascii="Times New Roman" w:hAnsi="Times New Roman"/>
          <w:b/>
          <w:bCs/>
          <w:sz w:val="24"/>
          <w:szCs w:val="24"/>
        </w:rPr>
        <w:t xml:space="preserve">Verein: </w:t>
      </w:r>
      <w:r w:rsidR="004A1413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tbl>
      <w:tblPr>
        <w:tblW w:w="15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24"/>
        <w:gridCol w:w="2645"/>
        <w:gridCol w:w="1843"/>
        <w:gridCol w:w="2551"/>
        <w:gridCol w:w="2126"/>
        <w:gridCol w:w="2487"/>
      </w:tblGrid>
      <w:tr w:rsidR="002A3597" w:rsidRPr="00336A4B" w:rsidTr="002A3597"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Geb.-Datum</w:t>
            </w: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Tel.-Nr.</w:t>
            </w: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 xml:space="preserve"> (des Athleten)</w:t>
            </w: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Heimtrainer</w:t>
            </w:r>
          </w:p>
        </w:tc>
        <w:tc>
          <w:tcPr>
            <w:tcW w:w="2487" w:type="dxa"/>
          </w:tcPr>
          <w:p w:rsidR="002A3597" w:rsidRPr="00336A4B" w:rsidRDefault="002A3597" w:rsidP="002A35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1413" w:rsidRPr="00336A4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>Heimtrainer)</w:t>
            </w:r>
          </w:p>
        </w:tc>
      </w:tr>
      <w:tr w:rsidR="002A3597" w:rsidRPr="00336A4B" w:rsidTr="002A3597">
        <w:trPr>
          <w:trHeight w:val="556"/>
        </w:trPr>
        <w:tc>
          <w:tcPr>
            <w:tcW w:w="2411" w:type="dxa"/>
          </w:tcPr>
          <w:p w:rsidR="002A3597" w:rsidRPr="00336A4B" w:rsidRDefault="002A3597" w:rsidP="0090185B">
            <w:pPr>
              <w:spacing w:before="100" w:beforeAutospacing="1" w:after="100" w:afterAutospacing="1" w:line="240" w:lineRule="auto"/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50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72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52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46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54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:rsidTr="002A3597">
        <w:trPr>
          <w:trHeight w:val="576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:rsidTr="002A3597">
        <w:trPr>
          <w:trHeight w:val="556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:rsidTr="002A3597">
        <w:trPr>
          <w:trHeight w:val="550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:rsidTr="002A3597">
        <w:trPr>
          <w:trHeight w:val="550"/>
        </w:trPr>
        <w:tc>
          <w:tcPr>
            <w:tcW w:w="241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B78D7" w:rsidRPr="001B78D7" w:rsidRDefault="001B78D7" w:rsidP="009B5D9C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1B78D7" w:rsidRPr="001B78D7" w:rsidSect="0090185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1D60"/>
    <w:multiLevelType w:val="hybridMultilevel"/>
    <w:tmpl w:val="B1EC5556"/>
    <w:lvl w:ilvl="0" w:tplc="FCBC410A">
      <w:start w:val="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D7"/>
    <w:rsid w:val="000116C7"/>
    <w:rsid w:val="00012B29"/>
    <w:rsid w:val="0001420E"/>
    <w:rsid w:val="00014527"/>
    <w:rsid w:val="0001674B"/>
    <w:rsid w:val="00027FDC"/>
    <w:rsid w:val="000365B6"/>
    <w:rsid w:val="00044584"/>
    <w:rsid w:val="00067200"/>
    <w:rsid w:val="000769BE"/>
    <w:rsid w:val="00080B9E"/>
    <w:rsid w:val="00085BD4"/>
    <w:rsid w:val="00091D4E"/>
    <w:rsid w:val="000C442A"/>
    <w:rsid w:val="000C7247"/>
    <w:rsid w:val="000D0703"/>
    <w:rsid w:val="000E4C1A"/>
    <w:rsid w:val="00105D1F"/>
    <w:rsid w:val="00133E47"/>
    <w:rsid w:val="0015264A"/>
    <w:rsid w:val="00161874"/>
    <w:rsid w:val="00176F8B"/>
    <w:rsid w:val="00181138"/>
    <w:rsid w:val="00185054"/>
    <w:rsid w:val="0018712E"/>
    <w:rsid w:val="001A1376"/>
    <w:rsid w:val="001B6740"/>
    <w:rsid w:val="001B78D7"/>
    <w:rsid w:val="001C65FC"/>
    <w:rsid w:val="001E1D3B"/>
    <w:rsid w:val="001E70BE"/>
    <w:rsid w:val="001F2230"/>
    <w:rsid w:val="001F30A8"/>
    <w:rsid w:val="00207B16"/>
    <w:rsid w:val="00224732"/>
    <w:rsid w:val="00224ACF"/>
    <w:rsid w:val="00237C24"/>
    <w:rsid w:val="00242C0D"/>
    <w:rsid w:val="00243183"/>
    <w:rsid w:val="00243E01"/>
    <w:rsid w:val="00265F88"/>
    <w:rsid w:val="002A3597"/>
    <w:rsid w:val="002B013B"/>
    <w:rsid w:val="002B2F08"/>
    <w:rsid w:val="002F039F"/>
    <w:rsid w:val="002F057A"/>
    <w:rsid w:val="002F2808"/>
    <w:rsid w:val="002F2F7D"/>
    <w:rsid w:val="003073D5"/>
    <w:rsid w:val="00314904"/>
    <w:rsid w:val="00316C55"/>
    <w:rsid w:val="00336A4B"/>
    <w:rsid w:val="00336BD4"/>
    <w:rsid w:val="00372960"/>
    <w:rsid w:val="003772E9"/>
    <w:rsid w:val="00382940"/>
    <w:rsid w:val="003875F3"/>
    <w:rsid w:val="00394AE0"/>
    <w:rsid w:val="00396B7A"/>
    <w:rsid w:val="003B40E4"/>
    <w:rsid w:val="003B734A"/>
    <w:rsid w:val="003C3428"/>
    <w:rsid w:val="003D7D4E"/>
    <w:rsid w:val="003E3F94"/>
    <w:rsid w:val="003E7D77"/>
    <w:rsid w:val="003F5660"/>
    <w:rsid w:val="003F64DB"/>
    <w:rsid w:val="0040482A"/>
    <w:rsid w:val="004053A0"/>
    <w:rsid w:val="00407854"/>
    <w:rsid w:val="00413A9F"/>
    <w:rsid w:val="00417A1D"/>
    <w:rsid w:val="00422386"/>
    <w:rsid w:val="00435B8F"/>
    <w:rsid w:val="0045144E"/>
    <w:rsid w:val="00457734"/>
    <w:rsid w:val="0047161A"/>
    <w:rsid w:val="0047265E"/>
    <w:rsid w:val="004952F4"/>
    <w:rsid w:val="004A1413"/>
    <w:rsid w:val="004B2AEA"/>
    <w:rsid w:val="004B3EA8"/>
    <w:rsid w:val="004B4363"/>
    <w:rsid w:val="004C0CA7"/>
    <w:rsid w:val="004C771B"/>
    <w:rsid w:val="004D4BE5"/>
    <w:rsid w:val="0050244A"/>
    <w:rsid w:val="0050315F"/>
    <w:rsid w:val="0050662E"/>
    <w:rsid w:val="0051275C"/>
    <w:rsid w:val="00516C1A"/>
    <w:rsid w:val="00523A1D"/>
    <w:rsid w:val="00525162"/>
    <w:rsid w:val="0053196E"/>
    <w:rsid w:val="00531AC8"/>
    <w:rsid w:val="00543DA2"/>
    <w:rsid w:val="00565BDC"/>
    <w:rsid w:val="00572B04"/>
    <w:rsid w:val="00577A45"/>
    <w:rsid w:val="0058087F"/>
    <w:rsid w:val="0059460B"/>
    <w:rsid w:val="005D21C6"/>
    <w:rsid w:val="005D541C"/>
    <w:rsid w:val="006138A9"/>
    <w:rsid w:val="0063156D"/>
    <w:rsid w:val="006342FE"/>
    <w:rsid w:val="00635CFC"/>
    <w:rsid w:val="0063610F"/>
    <w:rsid w:val="00645068"/>
    <w:rsid w:val="00651C3B"/>
    <w:rsid w:val="00657EBE"/>
    <w:rsid w:val="00662F87"/>
    <w:rsid w:val="00675722"/>
    <w:rsid w:val="006B7FC4"/>
    <w:rsid w:val="006E5937"/>
    <w:rsid w:val="006F5001"/>
    <w:rsid w:val="006F76EE"/>
    <w:rsid w:val="00714F92"/>
    <w:rsid w:val="007161ED"/>
    <w:rsid w:val="00717CC7"/>
    <w:rsid w:val="00720DC4"/>
    <w:rsid w:val="00727BAA"/>
    <w:rsid w:val="00732B60"/>
    <w:rsid w:val="00742BC1"/>
    <w:rsid w:val="007459BC"/>
    <w:rsid w:val="00746C6E"/>
    <w:rsid w:val="00750F6B"/>
    <w:rsid w:val="007518F3"/>
    <w:rsid w:val="00753365"/>
    <w:rsid w:val="00754B5C"/>
    <w:rsid w:val="007706B0"/>
    <w:rsid w:val="00781047"/>
    <w:rsid w:val="007838D5"/>
    <w:rsid w:val="007913B6"/>
    <w:rsid w:val="00796589"/>
    <w:rsid w:val="007A100B"/>
    <w:rsid w:val="007C58AB"/>
    <w:rsid w:val="007D01C3"/>
    <w:rsid w:val="007D04ED"/>
    <w:rsid w:val="007E734A"/>
    <w:rsid w:val="007E7ECE"/>
    <w:rsid w:val="00800A62"/>
    <w:rsid w:val="008203E0"/>
    <w:rsid w:val="00823CC5"/>
    <w:rsid w:val="008401A9"/>
    <w:rsid w:val="00851B31"/>
    <w:rsid w:val="00855FAA"/>
    <w:rsid w:val="0085611B"/>
    <w:rsid w:val="00880266"/>
    <w:rsid w:val="008B43A5"/>
    <w:rsid w:val="008E134A"/>
    <w:rsid w:val="008E6D76"/>
    <w:rsid w:val="008E6DE9"/>
    <w:rsid w:val="0090185B"/>
    <w:rsid w:val="0090760C"/>
    <w:rsid w:val="00911067"/>
    <w:rsid w:val="009440BC"/>
    <w:rsid w:val="00954513"/>
    <w:rsid w:val="009644F9"/>
    <w:rsid w:val="00970D76"/>
    <w:rsid w:val="00976F06"/>
    <w:rsid w:val="00987BAF"/>
    <w:rsid w:val="00994FE7"/>
    <w:rsid w:val="009A4371"/>
    <w:rsid w:val="009B493F"/>
    <w:rsid w:val="009B5D9C"/>
    <w:rsid w:val="009C2522"/>
    <w:rsid w:val="00A00F6C"/>
    <w:rsid w:val="00A013F4"/>
    <w:rsid w:val="00A113B5"/>
    <w:rsid w:val="00A22D52"/>
    <w:rsid w:val="00A25076"/>
    <w:rsid w:val="00A279B5"/>
    <w:rsid w:val="00A308DB"/>
    <w:rsid w:val="00A37608"/>
    <w:rsid w:val="00A42279"/>
    <w:rsid w:val="00A60202"/>
    <w:rsid w:val="00A75E86"/>
    <w:rsid w:val="00A8556C"/>
    <w:rsid w:val="00A944D0"/>
    <w:rsid w:val="00AA429B"/>
    <w:rsid w:val="00AB3229"/>
    <w:rsid w:val="00AB7432"/>
    <w:rsid w:val="00AE4925"/>
    <w:rsid w:val="00AE4D02"/>
    <w:rsid w:val="00AE4EF6"/>
    <w:rsid w:val="00AF083F"/>
    <w:rsid w:val="00AF3E58"/>
    <w:rsid w:val="00B1057D"/>
    <w:rsid w:val="00B25015"/>
    <w:rsid w:val="00B26F09"/>
    <w:rsid w:val="00B30139"/>
    <w:rsid w:val="00B32CF5"/>
    <w:rsid w:val="00B34E27"/>
    <w:rsid w:val="00B671A5"/>
    <w:rsid w:val="00B73A5A"/>
    <w:rsid w:val="00B76174"/>
    <w:rsid w:val="00BA2330"/>
    <w:rsid w:val="00BB2B7B"/>
    <w:rsid w:val="00BB5A2A"/>
    <w:rsid w:val="00BB7BF3"/>
    <w:rsid w:val="00BC7276"/>
    <w:rsid w:val="00BD2D30"/>
    <w:rsid w:val="00C044F5"/>
    <w:rsid w:val="00C313BA"/>
    <w:rsid w:val="00C356B1"/>
    <w:rsid w:val="00C45617"/>
    <w:rsid w:val="00C7464A"/>
    <w:rsid w:val="00C74FC8"/>
    <w:rsid w:val="00C8234C"/>
    <w:rsid w:val="00C900C2"/>
    <w:rsid w:val="00C947EC"/>
    <w:rsid w:val="00CA1AD3"/>
    <w:rsid w:val="00CA7092"/>
    <w:rsid w:val="00CD0EB1"/>
    <w:rsid w:val="00CD5A90"/>
    <w:rsid w:val="00CE64CC"/>
    <w:rsid w:val="00CF4BD7"/>
    <w:rsid w:val="00D059E5"/>
    <w:rsid w:val="00D102C3"/>
    <w:rsid w:val="00D11A55"/>
    <w:rsid w:val="00D24F6A"/>
    <w:rsid w:val="00D2513D"/>
    <w:rsid w:val="00D259B4"/>
    <w:rsid w:val="00D27F37"/>
    <w:rsid w:val="00D32CDC"/>
    <w:rsid w:val="00D5765F"/>
    <w:rsid w:val="00D6096E"/>
    <w:rsid w:val="00D645A3"/>
    <w:rsid w:val="00D75D2F"/>
    <w:rsid w:val="00D81DC0"/>
    <w:rsid w:val="00D904DE"/>
    <w:rsid w:val="00DA2B90"/>
    <w:rsid w:val="00DA3AC6"/>
    <w:rsid w:val="00DA430A"/>
    <w:rsid w:val="00DA5324"/>
    <w:rsid w:val="00DB487A"/>
    <w:rsid w:val="00DE0923"/>
    <w:rsid w:val="00DE1C51"/>
    <w:rsid w:val="00DE4C8C"/>
    <w:rsid w:val="00DF18AA"/>
    <w:rsid w:val="00E02630"/>
    <w:rsid w:val="00E235AC"/>
    <w:rsid w:val="00E30085"/>
    <w:rsid w:val="00E41D60"/>
    <w:rsid w:val="00E50030"/>
    <w:rsid w:val="00E8379E"/>
    <w:rsid w:val="00E94A64"/>
    <w:rsid w:val="00EA1A1F"/>
    <w:rsid w:val="00EA46CA"/>
    <w:rsid w:val="00EE552D"/>
    <w:rsid w:val="00F006DE"/>
    <w:rsid w:val="00F06F80"/>
    <w:rsid w:val="00F07D09"/>
    <w:rsid w:val="00F13278"/>
    <w:rsid w:val="00F13F63"/>
    <w:rsid w:val="00F421F8"/>
    <w:rsid w:val="00F732B3"/>
    <w:rsid w:val="00F77814"/>
    <w:rsid w:val="00F81656"/>
    <w:rsid w:val="00FA23A8"/>
    <w:rsid w:val="00FA2BA0"/>
    <w:rsid w:val="00FB2286"/>
    <w:rsid w:val="00FD21ED"/>
    <w:rsid w:val="00FE55F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8A88DD-9242-4606-96F3-A48BD636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01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8D7"/>
    <w:pPr>
      <w:ind w:left="720"/>
      <w:contextualSpacing/>
    </w:pPr>
  </w:style>
  <w:style w:type="character" w:styleId="Hyperlink">
    <w:name w:val="Hyperlink"/>
    <w:rsid w:val="001B78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v-sport.de/fileadmin/leistungssport/e-kader/konzeption_e-kade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89082-85F0-447A-A73D-17B822EE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3559</Characters>
  <Application>Microsoft Office Word</Application>
  <DocSecurity>2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4115</CharactersWithSpaces>
  <SharedDoc>false</SharedDoc>
  <HLinks>
    <vt:vector size="6" baseType="variant"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http://www.blv-sport.de/fileadmin/leistungssport/e-kader/konzeption_e-kader.pdf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H.</dc:creator>
  <cp:lastModifiedBy>Michael Herold</cp:lastModifiedBy>
  <cp:revision>3</cp:revision>
  <cp:lastPrinted>2015-10-05T11:25:00Z</cp:lastPrinted>
  <dcterms:created xsi:type="dcterms:W3CDTF">2018-05-12T10:54:00Z</dcterms:created>
  <dcterms:modified xsi:type="dcterms:W3CDTF">2018-09-12T19:58:00Z</dcterms:modified>
</cp:coreProperties>
</file>